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28" w:rsidRPr="00A74628" w:rsidRDefault="00843EA0" w:rsidP="00A74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    </w:t>
      </w:r>
      <w:r w:rsidR="00A74628" w:rsidRPr="00A74628"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="00576871">
        <w:rPr>
          <w:rFonts w:ascii="Times New Roman" w:hAnsi="Times New Roman" w:cs="Times New Roman"/>
          <w:sz w:val="28"/>
          <w:szCs w:val="28"/>
        </w:rPr>
        <w:t xml:space="preserve">     </w:t>
      </w:r>
      <w:r w:rsidR="00576871" w:rsidRPr="00576871">
        <w:rPr>
          <w:rFonts w:ascii="Times New Roman" w:hAnsi="Times New Roman" w:cs="Times New Roman"/>
          <w:sz w:val="28"/>
          <w:szCs w:val="28"/>
        </w:rPr>
        <w:t xml:space="preserve"> ОБРАЗОВАТЕЛЬНЫЙ МИНИМУМ</w:t>
      </w:r>
      <w:r w:rsidR="00576871">
        <w:rPr>
          <w:rFonts w:ascii="Times New Roman" w:hAnsi="Times New Roman" w:cs="Times New Roman"/>
          <w:sz w:val="28"/>
          <w:szCs w:val="28"/>
        </w:rPr>
        <w:t xml:space="preserve">  1</w:t>
      </w:r>
      <w:r w:rsidR="00D24938" w:rsidRPr="00D24938">
        <w:rPr>
          <w:rFonts w:ascii="Times New Roman" w:hAnsi="Times New Roman" w:cs="Times New Roman"/>
          <w:sz w:val="28"/>
          <w:szCs w:val="28"/>
        </w:rPr>
        <w:t xml:space="preserve">    1</w:t>
      </w:r>
      <w:r w:rsidR="00576871">
        <w:rPr>
          <w:rFonts w:ascii="Times New Roman" w:hAnsi="Times New Roman" w:cs="Times New Roman"/>
          <w:sz w:val="28"/>
          <w:szCs w:val="28"/>
        </w:rPr>
        <w:t xml:space="preserve"> четверть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706"/>
        <w:gridCol w:w="8175"/>
      </w:tblGrid>
      <w:tr w:rsidR="00A74628" w:rsidTr="00D41B8B">
        <w:tc>
          <w:tcPr>
            <w:tcW w:w="2706" w:type="dxa"/>
          </w:tcPr>
          <w:p w:rsidR="00A74628" w:rsidRPr="00576871" w:rsidRDefault="00A74628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8175" w:type="dxa"/>
          </w:tcPr>
          <w:p w:rsidR="00A13120" w:rsidRPr="00576871" w:rsidRDefault="00A74628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  поясняют главные и другие члены предложения, отвечают на вопросы кого? чего? кому?</w:t>
            </w:r>
            <w:r w:rsidR="00843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43EA0">
              <w:rPr>
                <w:rFonts w:ascii="Times New Roman" w:hAnsi="Times New Roman" w:cs="Times New Roman"/>
                <w:sz w:val="28"/>
                <w:szCs w:val="28"/>
              </w:rPr>
              <w:t>ему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? кем? чем? о ком? о </w:t>
            </w:r>
          </w:p>
          <w:p w:rsidR="00A74628" w:rsidRPr="00576871" w:rsidRDefault="00A74628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чём? </w:t>
            </w:r>
            <w:proofErr w:type="gramStart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? какая? где? куда? как? откуда? когда? и др.</w:t>
            </w:r>
          </w:p>
        </w:tc>
      </w:tr>
      <w:tr w:rsidR="00A74628" w:rsidTr="00D41B8B">
        <w:tc>
          <w:tcPr>
            <w:tcW w:w="2706" w:type="dxa"/>
          </w:tcPr>
          <w:p w:rsidR="00A74628" w:rsidRPr="00576871" w:rsidRDefault="00A74628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Распространённые и нераспространённые предложения</w:t>
            </w:r>
          </w:p>
        </w:tc>
        <w:tc>
          <w:tcPr>
            <w:tcW w:w="8175" w:type="dxa"/>
          </w:tcPr>
          <w:p w:rsidR="00A74628" w:rsidRPr="00576871" w:rsidRDefault="00A74628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Распространенными называют предложения, которые имеют в своем </w:t>
            </w:r>
            <w:proofErr w:type="gramStart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составе</w:t>
            </w:r>
            <w:proofErr w:type="gramEnd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как главные члены предложения, так и второстепенные (или хотя бы один из них. Нераспространенными называют предложения, которые имеют в своем составе только главные члены предложения или один из них.</w:t>
            </w:r>
          </w:p>
        </w:tc>
      </w:tr>
      <w:tr w:rsidR="00A74628" w:rsidTr="00D41B8B">
        <w:tc>
          <w:tcPr>
            <w:tcW w:w="2706" w:type="dxa"/>
          </w:tcPr>
          <w:p w:rsidR="00A74628" w:rsidRPr="00576871" w:rsidRDefault="00A74628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8175" w:type="dxa"/>
          </w:tcPr>
          <w:p w:rsidR="00A74628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состоит из главного и зависимого слов. </w:t>
            </w:r>
            <w:r w:rsidR="00D41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Связь слов в словосочетании устанавливается при помощи вопросов. Вопрос ставится от главного слова к </w:t>
            </w:r>
            <w:proofErr w:type="gramStart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зависимому</w:t>
            </w:r>
            <w:proofErr w:type="gramEnd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Повествовательные предложения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Предложения, в которых о чём-либо сообщается (повествуется), - это повествовательные предложения. В конце повествовательных предложений ставится точка или восклицательный знак.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Вопросительные предложения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Предложения, которые содержат вопрос, - это вопросительные предложения.  В конце вопросительного предложения ставится вопросительный знак.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Побудительные предложения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Предложения, в которых побуждают к действию (просят, приказывают, советуют), - это побудительные предложения.  В конце побудительных предложений ставится точка или восклицательный знак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Восклицательные  и  невосклицательные предложения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Предложения, в которых выражены какие-либо сильные чувства (восторг, радость, обида, печаль, удивление, испуг), - это восклицательные предложения.</w:t>
            </w:r>
            <w:proofErr w:type="gramEnd"/>
            <w:r w:rsidR="00D41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Восклицательные предложения произносятся с восклицательной интонацией.</w:t>
            </w:r>
            <w:r w:rsidR="00D41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В конце восклицательного предложения ст</w:t>
            </w:r>
            <w:r w:rsidR="00D41B8B">
              <w:rPr>
                <w:rFonts w:ascii="Times New Roman" w:hAnsi="Times New Roman" w:cs="Times New Roman"/>
                <w:sz w:val="28"/>
                <w:szCs w:val="28"/>
              </w:rPr>
              <w:t xml:space="preserve">авится восклицательный знак (!)                                                                   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Предложения, которые произносятся без восклицательной интонации, – это невосклицательные предложения.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Текст - рассуждение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Текст-рассуждение</w:t>
            </w:r>
            <w:proofErr w:type="gramEnd"/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 – в котором объясняется, доказывается что либо; говорится о причинах явлений, событий (почему?)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Обращение – это слово или сочетание слов, называющее того (лицо или предмет), к кому обращена речь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Простое предложение</w:t>
            </w:r>
          </w:p>
        </w:tc>
        <w:tc>
          <w:tcPr>
            <w:tcW w:w="8175" w:type="dxa"/>
          </w:tcPr>
          <w:p w:rsidR="00A13120" w:rsidRPr="00576871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предложение – это такое предложение, в котором есть только одна грамматическая основа.  </w:t>
            </w:r>
            <w:r w:rsidR="00D41B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Основа простого предложения может состоять: либо из двух главных членов (подлежащего и сказуемого), либо только из одного главного члена (только подлежащего или только сказуемого)</w:t>
            </w:r>
          </w:p>
        </w:tc>
      </w:tr>
      <w:tr w:rsidR="00A13120" w:rsidTr="00D41B8B">
        <w:tc>
          <w:tcPr>
            <w:tcW w:w="2706" w:type="dxa"/>
          </w:tcPr>
          <w:p w:rsidR="00A13120" w:rsidRPr="00576871" w:rsidRDefault="00A13120" w:rsidP="00A1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</w:tc>
        <w:tc>
          <w:tcPr>
            <w:tcW w:w="8175" w:type="dxa"/>
          </w:tcPr>
          <w:p w:rsidR="00A13120" w:rsidRDefault="00A1312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71">
              <w:rPr>
                <w:rFonts w:ascii="Times New Roman" w:hAnsi="Times New Roman" w:cs="Times New Roman"/>
                <w:sz w:val="28"/>
                <w:szCs w:val="28"/>
              </w:rPr>
              <w:t>Сложное предложение – это такое предложение, которое состоит из нескольких простых предложений</w:t>
            </w:r>
          </w:p>
          <w:p w:rsidR="00843EA0" w:rsidRPr="00576871" w:rsidRDefault="00843EA0" w:rsidP="00A746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34D4" w:rsidRDefault="001834D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D1F" w:rsidRPr="00D24938" w:rsidRDefault="008D3A36" w:rsidP="00D2493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8D4D1F" w:rsidRPr="008D4D1F">
        <w:rPr>
          <w:rFonts w:ascii="Times New Roman" w:hAnsi="Times New Roman" w:cs="Times New Roman"/>
          <w:sz w:val="28"/>
          <w:szCs w:val="28"/>
        </w:rPr>
        <w:t>МАТЕМАТИКА</w:t>
      </w:r>
      <w:r w:rsidR="00D24938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24938"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 w:rsidR="00D24938">
        <w:rPr>
          <w:rFonts w:ascii="Times New Roman" w:hAnsi="Times New Roman" w:cs="Times New Roman"/>
          <w:sz w:val="28"/>
          <w:szCs w:val="28"/>
        </w:rPr>
        <w:t xml:space="preserve">  1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701"/>
        <w:gridCol w:w="1785"/>
      </w:tblGrid>
      <w:tr w:rsidR="008D4D1F" w:rsidTr="008D4D1F">
        <w:tc>
          <w:tcPr>
            <w:tcW w:w="1701" w:type="dxa"/>
          </w:tcPr>
          <w:p w:rsid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4D1F" w:rsidTr="008D4D1F">
        <w:tc>
          <w:tcPr>
            <w:tcW w:w="1701" w:type="dxa"/>
          </w:tcPr>
          <w:p w:rsid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D4D1F" w:rsidTr="008D4D1F">
        <w:tc>
          <w:tcPr>
            <w:tcW w:w="1701" w:type="dxa"/>
          </w:tcPr>
          <w:p w:rsidR="008D4D1F" w:rsidRP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8D4D1F" w:rsidRPr="008D4D1F" w:rsidRDefault="008D4D1F" w:rsidP="00A74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D4D1F" w:rsidRDefault="008D4D1F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EA3DEC" w:rsidTr="005F57C4">
        <w:tc>
          <w:tcPr>
            <w:tcW w:w="2376" w:type="dxa"/>
          </w:tcPr>
          <w:p w:rsidR="00EA3DEC" w:rsidRPr="00EA3DEC" w:rsidRDefault="00EA3DEC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выполнения действий  </w:t>
            </w:r>
          </w:p>
          <w:p w:rsidR="00EA3DEC" w:rsidRDefault="00EA3DEC" w:rsidP="00EA3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</w:tcPr>
          <w:p w:rsidR="00EA3DEC" w:rsidRDefault="00EA3DEC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>Действия в числовых выражениях выполняют в следующем порядке: 1. Действия, записанные в скобках, 2. Умножение и деление. 3. Сложение и вычитание</w:t>
            </w:r>
          </w:p>
        </w:tc>
      </w:tr>
      <w:tr w:rsidR="00EA3DEC" w:rsidTr="005F57C4">
        <w:tc>
          <w:tcPr>
            <w:tcW w:w="2376" w:type="dxa"/>
          </w:tcPr>
          <w:p w:rsidR="00EA3DEC" w:rsidRDefault="00EA3DEC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8306" w:type="dxa"/>
          </w:tcPr>
          <w:p w:rsidR="00EA3DEC" w:rsidRDefault="00EA3DEC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>Если скобок нет, то действия в числовых выражениях выполняют в следующем порядке: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 xml:space="preserve"> 1. Умножение и деление.</w:t>
            </w:r>
            <w:r w:rsidR="005F57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Pr="00EA3DEC">
              <w:rPr>
                <w:rFonts w:ascii="Times New Roman" w:hAnsi="Times New Roman" w:cs="Times New Roman"/>
                <w:sz w:val="28"/>
                <w:szCs w:val="28"/>
              </w:rPr>
              <w:t xml:space="preserve"> 2. Сложение и вычитание</w:t>
            </w:r>
            <w:r w:rsidR="008D3A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57C4" w:rsidTr="005F57C4">
        <w:tc>
          <w:tcPr>
            <w:tcW w:w="2376" w:type="dxa"/>
          </w:tcPr>
          <w:p w:rsidR="005F57C4" w:rsidRPr="00EA3DEC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Увеличить на...</w:t>
            </w:r>
          </w:p>
        </w:tc>
        <w:tc>
          <w:tcPr>
            <w:tcW w:w="8306" w:type="dxa"/>
          </w:tcPr>
          <w:p w:rsidR="005F57C4" w:rsidRPr="00EA3DEC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Увеличить  число на несколько единиц, значит прибавить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(+)</w:t>
            </w:r>
            <w:proofErr w:type="gramEnd"/>
          </w:p>
        </w:tc>
      </w:tr>
      <w:tr w:rsidR="005F57C4" w:rsidTr="005F57C4">
        <w:tc>
          <w:tcPr>
            <w:tcW w:w="237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Увеличить в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30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Увеличить  число в несколько раз, значит умножить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(.)</w:t>
            </w:r>
            <w:proofErr w:type="gramEnd"/>
          </w:p>
        </w:tc>
      </w:tr>
      <w:tr w:rsidR="005F57C4" w:rsidTr="005F57C4">
        <w:tc>
          <w:tcPr>
            <w:tcW w:w="237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Уменьшить на...</w:t>
            </w:r>
          </w:p>
        </w:tc>
        <w:tc>
          <w:tcPr>
            <w:tcW w:w="830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Уменьшить  число на несколько единиц, значит вычесть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(-)</w:t>
            </w:r>
            <w:proofErr w:type="gramEnd"/>
          </w:p>
        </w:tc>
      </w:tr>
      <w:tr w:rsidR="005F57C4" w:rsidTr="005F57C4">
        <w:tc>
          <w:tcPr>
            <w:tcW w:w="237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Уменьшить  в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8306" w:type="dxa"/>
          </w:tcPr>
          <w:p w:rsidR="005F57C4" w:rsidRPr="005F57C4" w:rsidRDefault="005F57C4" w:rsidP="00EA3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Уменьшить число в несколько раз, значит разделить</w:t>
            </w:r>
            <w:proofErr w:type="gramStart"/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(:)</w:t>
            </w:r>
            <w:proofErr w:type="gramEnd"/>
          </w:p>
        </w:tc>
      </w:tr>
      <w:tr w:rsidR="005F57C4" w:rsidTr="005F57C4">
        <w:tc>
          <w:tcPr>
            <w:tcW w:w="2376" w:type="dxa"/>
          </w:tcPr>
          <w:p w:rsidR="005F57C4" w:rsidRP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и деление 1 </w:t>
            </w:r>
          </w:p>
          <w:p w:rsidR="005F57C4" w:rsidRP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</w:tcPr>
          <w:p w:rsidR="005F57C4" w:rsidRP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При умножении любого числа на 1 получается то число, которое умножили.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При делении любого числа на 1 получается то число, которое делили</w:t>
            </w:r>
          </w:p>
        </w:tc>
      </w:tr>
      <w:tr w:rsidR="005F57C4" w:rsidTr="005F57C4">
        <w:tc>
          <w:tcPr>
            <w:tcW w:w="2376" w:type="dxa"/>
          </w:tcPr>
          <w:p w:rsidR="005F57C4" w:rsidRP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Деление одинаковых чисел</w:t>
            </w:r>
          </w:p>
        </w:tc>
        <w:tc>
          <w:tcPr>
            <w:tcW w:w="8306" w:type="dxa"/>
          </w:tcPr>
          <w:p w:rsidR="005F57C4" w:rsidRP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При делении любого числа, кроме нуля, на само это число получается 1.   </w:t>
            </w:r>
          </w:p>
        </w:tc>
      </w:tr>
    </w:tbl>
    <w:p w:rsidR="00EA3DEC" w:rsidRDefault="00EA3DEC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Default="005F57C4" w:rsidP="00A746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Pr="00A74628" w:rsidRDefault="005F57C4" w:rsidP="005F57C4">
      <w:pPr>
        <w:rPr>
          <w:rFonts w:ascii="Times New Roman" w:hAnsi="Times New Roman" w:cs="Times New Roman"/>
          <w:sz w:val="28"/>
          <w:szCs w:val="28"/>
        </w:rPr>
      </w:pPr>
      <w:r w:rsidRPr="005F57C4">
        <w:rPr>
          <w:rFonts w:ascii="Times New Roman" w:hAnsi="Times New Roman" w:cs="Times New Roman"/>
          <w:sz w:val="28"/>
          <w:szCs w:val="28"/>
        </w:rPr>
        <w:lastRenderedPageBreak/>
        <w:t>ОКРУЖАЮЩИЙ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4938"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 w:rsidR="00D24938">
        <w:rPr>
          <w:rFonts w:ascii="Times New Roman" w:hAnsi="Times New Roman" w:cs="Times New Roman"/>
          <w:sz w:val="28"/>
          <w:szCs w:val="28"/>
        </w:rPr>
        <w:t xml:space="preserve"> 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609"/>
        <w:gridCol w:w="1877"/>
      </w:tblGrid>
      <w:tr w:rsidR="005F57C4" w:rsidTr="00484A8F">
        <w:tc>
          <w:tcPr>
            <w:tcW w:w="1701" w:type="dxa"/>
          </w:tcPr>
          <w:p w:rsidR="005F57C4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5F57C4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7C4" w:rsidTr="00484A8F">
        <w:tc>
          <w:tcPr>
            <w:tcW w:w="1701" w:type="dxa"/>
          </w:tcPr>
          <w:p w:rsidR="005F57C4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5F57C4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5F57C4" w:rsidTr="00484A8F">
        <w:tc>
          <w:tcPr>
            <w:tcW w:w="1701" w:type="dxa"/>
          </w:tcPr>
          <w:p w:rsidR="005F57C4" w:rsidRPr="008D4D1F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5F57C4" w:rsidRPr="008D4D1F" w:rsidRDefault="005F57C4" w:rsidP="00484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F57C4" w:rsidRDefault="005F57C4" w:rsidP="005F57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5F57C4" w:rsidTr="00484A8F">
        <w:tc>
          <w:tcPr>
            <w:tcW w:w="2376" w:type="dxa"/>
          </w:tcPr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306" w:type="dxa"/>
          </w:tcPr>
          <w:p w:rsidR="005F57C4" w:rsidRDefault="005F57C4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Человек – часть природы, ее живого мира.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существо разумное</w:t>
            </w:r>
          </w:p>
        </w:tc>
      </w:tr>
      <w:tr w:rsidR="005F57C4" w:rsidTr="00484A8F">
        <w:tc>
          <w:tcPr>
            <w:tcW w:w="2376" w:type="dxa"/>
          </w:tcPr>
          <w:p w:rsid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8306" w:type="dxa"/>
          </w:tcPr>
          <w:p w:rsidR="005F57C4" w:rsidRPr="00221D82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Общество – совокупность людей, объединённых</w:t>
            </w:r>
            <w:r w:rsidR="00221D82">
              <w:rPr>
                <w:rFonts w:ascii="Times New Roman" w:hAnsi="Times New Roman" w:cs="Times New Roman"/>
                <w:sz w:val="28"/>
                <w:szCs w:val="28"/>
              </w:rPr>
              <w:t xml:space="preserve"> общими условиями жизни</w:t>
            </w:r>
            <w:proofErr w:type="gramStart"/>
            <w:r w:rsidR="00221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D82" w:rsidRPr="00221D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5F57C4" w:rsidTr="00484A8F">
        <w:tc>
          <w:tcPr>
            <w:tcW w:w="2376" w:type="dxa"/>
          </w:tcPr>
          <w:p w:rsidR="005F57C4" w:rsidRPr="00EA3DEC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8306" w:type="dxa"/>
          </w:tcPr>
          <w:p w:rsidR="005F57C4" w:rsidRPr="00EA3DEC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Экология – наука о связях между живыми существами и окружающей их средой</w:t>
            </w:r>
          </w:p>
        </w:tc>
      </w:tr>
      <w:tr w:rsidR="005F57C4" w:rsidTr="00484A8F">
        <w:tc>
          <w:tcPr>
            <w:tcW w:w="2376" w:type="dxa"/>
          </w:tcPr>
          <w:p w:rsidR="005F57C4" w:rsidRPr="005F57C4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Окружающая среда </w:t>
            </w:r>
          </w:p>
        </w:tc>
        <w:tc>
          <w:tcPr>
            <w:tcW w:w="830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Все, что окружает живое существо и  с чем оно связано, называют окружающей средой.</w:t>
            </w:r>
          </w:p>
        </w:tc>
      </w:tr>
      <w:tr w:rsidR="005F57C4" w:rsidTr="00484A8F">
        <w:tc>
          <w:tcPr>
            <w:tcW w:w="237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Заповедник</w:t>
            </w:r>
          </w:p>
        </w:tc>
        <w:tc>
          <w:tcPr>
            <w:tcW w:w="830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Заповедник – это участок земли (либо водной поверхности), на которой запрещена любая хозяйственная деятельность человека</w:t>
            </w:r>
          </w:p>
        </w:tc>
      </w:tr>
      <w:tr w:rsidR="005F57C4" w:rsidTr="00484A8F">
        <w:tc>
          <w:tcPr>
            <w:tcW w:w="237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Тело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 Частицы</w:t>
            </w:r>
          </w:p>
        </w:tc>
        <w:tc>
          <w:tcPr>
            <w:tcW w:w="830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Любой предмет, любое живое существо можно назвать телом.  Тело состоит из веществ.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Вещества состоят из мельчайших не видимых глазом частиц</w:t>
            </w:r>
          </w:p>
        </w:tc>
      </w:tr>
      <w:tr w:rsidR="005F57C4" w:rsidTr="00484A8F">
        <w:tc>
          <w:tcPr>
            <w:tcW w:w="2376" w:type="dxa"/>
          </w:tcPr>
          <w:p w:rsidR="005F57C4" w:rsidRPr="005F57C4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Воздух и его свойства </w:t>
            </w:r>
          </w:p>
        </w:tc>
        <w:tc>
          <w:tcPr>
            <w:tcW w:w="830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Воздух – смесь газов. Чистый воздух прозрачен, бесцветен, не имеет запаха.</w:t>
            </w:r>
          </w:p>
        </w:tc>
      </w:tr>
      <w:tr w:rsidR="005F57C4" w:rsidTr="00484A8F">
        <w:tc>
          <w:tcPr>
            <w:tcW w:w="2376" w:type="dxa"/>
          </w:tcPr>
          <w:p w:rsidR="005F57C4" w:rsidRPr="005F57C4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8306" w:type="dxa"/>
          </w:tcPr>
          <w:p w:rsidR="005F57C4" w:rsidRPr="005F57C4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Вода находится в природе в жидком, твердом и газообразном состоянии</w:t>
            </w:r>
          </w:p>
        </w:tc>
      </w:tr>
      <w:tr w:rsidR="00B909A8" w:rsidTr="00484A8F">
        <w:tc>
          <w:tcPr>
            <w:tcW w:w="2376" w:type="dxa"/>
          </w:tcPr>
          <w:p w:rsidR="00B909A8" w:rsidRPr="00B909A8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Круговорот воды</w:t>
            </w:r>
          </w:p>
        </w:tc>
        <w:tc>
          <w:tcPr>
            <w:tcW w:w="8306" w:type="dxa"/>
          </w:tcPr>
          <w:p w:rsidR="00B909A8" w:rsidRPr="00B909A8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Благодаря переходу воды из одного состояния в другое возникает круговорот воды в природе</w:t>
            </w:r>
          </w:p>
        </w:tc>
      </w:tr>
      <w:tr w:rsidR="00B909A8" w:rsidTr="00484A8F">
        <w:tc>
          <w:tcPr>
            <w:tcW w:w="2376" w:type="dxa"/>
          </w:tcPr>
          <w:p w:rsidR="00B909A8" w:rsidRPr="00B909A8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Почва</w:t>
            </w:r>
          </w:p>
        </w:tc>
        <w:tc>
          <w:tcPr>
            <w:tcW w:w="8306" w:type="dxa"/>
          </w:tcPr>
          <w:p w:rsidR="00B909A8" w:rsidRPr="00B909A8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Почва – верхний плодородный слой  земли</w:t>
            </w:r>
          </w:p>
        </w:tc>
      </w:tr>
      <w:tr w:rsidR="00B909A8" w:rsidTr="00484A8F">
        <w:tc>
          <w:tcPr>
            <w:tcW w:w="2376" w:type="dxa"/>
          </w:tcPr>
          <w:p w:rsidR="00B909A8" w:rsidRPr="00B909A8" w:rsidRDefault="00B909A8" w:rsidP="0048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Разнообразие растений</w:t>
            </w:r>
          </w:p>
        </w:tc>
        <w:tc>
          <w:tcPr>
            <w:tcW w:w="8306" w:type="dxa"/>
          </w:tcPr>
          <w:p w:rsidR="00B909A8" w:rsidRPr="00B909A8" w:rsidRDefault="00B909A8" w:rsidP="00B9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>Царство  растений состоит из нескольких групп: водоросли, мхи, папоротники, хвойные и цветковые растения</w:t>
            </w:r>
          </w:p>
        </w:tc>
      </w:tr>
    </w:tbl>
    <w:p w:rsidR="005F57C4" w:rsidRDefault="005F57C4" w:rsidP="005F57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7C4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  <w:r w:rsidRPr="008D3A3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24938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</w:p>
    <w:p w:rsidR="00D24938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</w:p>
    <w:p w:rsidR="00D24938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</w:p>
    <w:p w:rsidR="00D24938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</w:p>
    <w:p w:rsidR="00D24938" w:rsidRPr="008D3A36" w:rsidRDefault="00D24938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24938" w:rsidP="00D24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КЛАСС     </w:t>
      </w:r>
      <w:r w:rsidRPr="00A74628"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6871">
        <w:rPr>
          <w:rFonts w:ascii="Times New Roman" w:hAnsi="Times New Roman" w:cs="Times New Roman"/>
          <w:sz w:val="28"/>
          <w:szCs w:val="28"/>
        </w:rPr>
        <w:t xml:space="preserve"> ОБРАЗОВАТЕЛЬНЫЙ МИНИМУМ</w:t>
      </w:r>
      <w:r w:rsidR="00190753">
        <w:rPr>
          <w:rFonts w:ascii="Times New Roman" w:hAnsi="Times New Roman" w:cs="Times New Roman"/>
          <w:sz w:val="28"/>
          <w:szCs w:val="28"/>
        </w:rPr>
        <w:t xml:space="preserve">  </w:t>
      </w:r>
      <w:r w:rsidR="00190753" w:rsidRPr="001907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938" w:rsidRDefault="00D24938" w:rsidP="00DB4033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9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четверть</w:t>
      </w:r>
    </w:p>
    <w:p w:rsidR="00DB4033" w:rsidRPr="00A74628" w:rsidRDefault="00DB4033" w:rsidP="00D249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706"/>
        <w:gridCol w:w="8175"/>
      </w:tblGrid>
      <w:tr w:rsidR="00D24938" w:rsidRPr="00576871" w:rsidTr="00DB4033">
        <w:tc>
          <w:tcPr>
            <w:tcW w:w="2706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Корень слова</w:t>
            </w:r>
          </w:p>
        </w:tc>
        <w:tc>
          <w:tcPr>
            <w:tcW w:w="8175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Корень слова – это главная значимая часть слова.                                             Чтобы найти корень, надо подобрать однокоренные слова и выделить в них общую часть.                                                                    Корень в однокоренных словах обычно пишется одинаково.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8175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Окончание – это изменяемая значимая часть слова, которая образует форму слова и служит для связи слов в словосочетании и предложении.                                                                                        Чтобы найти окончание в слове, надо изменить форму слова.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  <w:tc>
          <w:tcPr>
            <w:tcW w:w="8175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Приставка – это значимая часть слова, которая стоит перед корнем и служит для образования слов.                                                                         Чтобы найти приставку в слове, надо подобрать однокоренное слово без приставки или с другой приставкой.                                              Часть слова, которая стоит перед корнем, и будет приставкой.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Суффикс</w:t>
            </w:r>
          </w:p>
        </w:tc>
        <w:tc>
          <w:tcPr>
            <w:tcW w:w="8175" w:type="dxa"/>
          </w:tcPr>
          <w:p w:rsidR="00D24938" w:rsidRPr="00576871" w:rsidRDefault="00D2493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 xml:space="preserve">Суффикс – это значимая часть слова, которая стоит после корня и служит для образования слов.                                                                            Чтобы найти в слове суффикс, надо подобрать однокоренные слова без суффикса или с другими суффиксами. </w:t>
            </w:r>
            <w:r w:rsidR="00190753" w:rsidRPr="001907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D24938">
              <w:rPr>
                <w:rFonts w:ascii="Times New Roman" w:hAnsi="Times New Roman" w:cs="Times New Roman"/>
                <w:sz w:val="28"/>
                <w:szCs w:val="28"/>
              </w:rPr>
              <w:t>Часть слова, которая стоит после корня перед окончанием, и будет суффиксом.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19075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Основа слова</w:t>
            </w:r>
          </w:p>
        </w:tc>
        <w:tc>
          <w:tcPr>
            <w:tcW w:w="8175" w:type="dxa"/>
          </w:tcPr>
          <w:p w:rsidR="00D24938" w:rsidRPr="00576871" w:rsidRDefault="0019075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Часть слова без окончания называется основой слова.                                        В основе слова заключено его лексическое значение.                                  Чтобы найти основу слова, нужно отделить окончание.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19075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непроизносимых согласных в </w:t>
            </w:r>
            <w:proofErr w:type="gramStart"/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корне  слова</w:t>
            </w:r>
            <w:proofErr w:type="gramEnd"/>
          </w:p>
        </w:tc>
        <w:tc>
          <w:tcPr>
            <w:tcW w:w="8175" w:type="dxa"/>
          </w:tcPr>
          <w:p w:rsidR="00D24938" w:rsidRPr="00576871" w:rsidRDefault="0019075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 xml:space="preserve">Чтобы правильно обозначить буквой непроизносимый согласный звук в </w:t>
            </w:r>
            <w:proofErr w:type="gramStart"/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, надо подобрать такое однокоренное слово, в котором этот согласный произносится отчётливо</w:t>
            </w:r>
          </w:p>
        </w:tc>
      </w:tr>
      <w:tr w:rsidR="00D24938" w:rsidRPr="00576871" w:rsidTr="00DB4033">
        <w:tc>
          <w:tcPr>
            <w:tcW w:w="2706" w:type="dxa"/>
          </w:tcPr>
          <w:p w:rsidR="00D24938" w:rsidRPr="00576871" w:rsidRDefault="0019075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 и предлогов</w:t>
            </w:r>
          </w:p>
        </w:tc>
        <w:tc>
          <w:tcPr>
            <w:tcW w:w="8175" w:type="dxa"/>
          </w:tcPr>
          <w:p w:rsidR="00190753" w:rsidRPr="00190753" w:rsidRDefault="00190753" w:rsidP="0019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 xml:space="preserve">Приставка – это значимая часть слова, пишется слитно: побежал. Между приставкой и корнем нельзя вставить слово.                                      Предлог – это самостоятельная часть речи, пишется раздельно </w:t>
            </w:r>
            <w:proofErr w:type="gramStart"/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90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938" w:rsidRPr="00576871" w:rsidRDefault="00190753" w:rsidP="0019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753">
              <w:rPr>
                <w:rFonts w:ascii="Times New Roman" w:hAnsi="Times New Roman" w:cs="Times New Roman"/>
                <w:sz w:val="28"/>
                <w:szCs w:val="28"/>
              </w:rPr>
              <w:t>другими словами.</w:t>
            </w:r>
          </w:p>
        </w:tc>
      </w:tr>
      <w:tr w:rsidR="005C7DE0" w:rsidRPr="00576871" w:rsidTr="00DB4033">
        <w:tc>
          <w:tcPr>
            <w:tcW w:w="2706" w:type="dxa"/>
          </w:tcPr>
          <w:p w:rsidR="005C7DE0" w:rsidRPr="00190753" w:rsidRDefault="005C7DE0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Разделительный твёрдый знак в слове</w:t>
            </w:r>
          </w:p>
        </w:tc>
        <w:tc>
          <w:tcPr>
            <w:tcW w:w="8175" w:type="dxa"/>
          </w:tcPr>
          <w:p w:rsidR="005C7DE0" w:rsidRPr="00190753" w:rsidRDefault="005C7DE0" w:rsidP="0019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Разделительный твёрдый знак пишется только после приставок, которые оканчиваются согласным звуком, перед буквами е, </w:t>
            </w:r>
            <w:proofErr w:type="spell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gram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,ю</w:t>
            </w:r>
            <w:proofErr w:type="spellEnd"/>
            <w:proofErr w:type="gramEnd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, я.</w:t>
            </w:r>
          </w:p>
        </w:tc>
      </w:tr>
      <w:tr w:rsidR="005C7DE0" w:rsidRPr="00576871" w:rsidTr="00DB4033">
        <w:tc>
          <w:tcPr>
            <w:tcW w:w="2706" w:type="dxa"/>
          </w:tcPr>
          <w:p w:rsidR="005C7DE0" w:rsidRPr="005C7DE0" w:rsidRDefault="005C7DE0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суффиксов  </w:t>
            </w:r>
            <w:proofErr w:type="gram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 / -</w:t>
            </w:r>
            <w:proofErr w:type="spell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</w:p>
        </w:tc>
        <w:tc>
          <w:tcPr>
            <w:tcW w:w="8175" w:type="dxa"/>
          </w:tcPr>
          <w:p w:rsidR="005C7DE0" w:rsidRPr="005C7DE0" w:rsidRDefault="005C7DE0" w:rsidP="00190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В суффиксе – </w:t>
            </w:r>
            <w:proofErr w:type="spell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 при изменении формы слова гласная буква сохраняется.                                                                                                    В суффиксе – </w:t>
            </w:r>
            <w:proofErr w:type="spellStart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5C7DE0">
              <w:rPr>
                <w:rFonts w:ascii="Times New Roman" w:hAnsi="Times New Roman" w:cs="Times New Roman"/>
                <w:sz w:val="28"/>
                <w:szCs w:val="28"/>
              </w:rPr>
              <w:t xml:space="preserve"> при изменении формы слова гласная буква исчезает.</w:t>
            </w:r>
          </w:p>
        </w:tc>
      </w:tr>
    </w:tbl>
    <w:p w:rsidR="00D24938" w:rsidRPr="005C7DE0" w:rsidRDefault="00190753" w:rsidP="005F57C4">
      <w:pPr>
        <w:rPr>
          <w:rFonts w:ascii="Times New Roman" w:hAnsi="Times New Roman" w:cs="Times New Roman"/>
          <w:sz w:val="28"/>
          <w:szCs w:val="28"/>
        </w:rPr>
      </w:pPr>
      <w:r w:rsidRPr="005C7DE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0753" w:rsidRPr="005C7DE0" w:rsidRDefault="00190753" w:rsidP="005F57C4">
      <w:pPr>
        <w:rPr>
          <w:rFonts w:ascii="Times New Roman" w:hAnsi="Times New Roman" w:cs="Times New Roman"/>
          <w:sz w:val="28"/>
          <w:szCs w:val="28"/>
        </w:rPr>
      </w:pPr>
    </w:p>
    <w:p w:rsidR="00190753" w:rsidRPr="005C7DE0" w:rsidRDefault="00190753" w:rsidP="005F57C4">
      <w:pPr>
        <w:rPr>
          <w:rFonts w:ascii="Times New Roman" w:hAnsi="Times New Roman" w:cs="Times New Roman"/>
          <w:sz w:val="28"/>
          <w:szCs w:val="28"/>
        </w:rPr>
      </w:pPr>
    </w:p>
    <w:p w:rsidR="00190753" w:rsidRPr="008D3A36" w:rsidRDefault="00190753" w:rsidP="005F57C4">
      <w:pPr>
        <w:rPr>
          <w:rFonts w:ascii="Times New Roman" w:hAnsi="Times New Roman" w:cs="Times New Roman"/>
          <w:sz w:val="28"/>
          <w:szCs w:val="28"/>
        </w:rPr>
      </w:pPr>
    </w:p>
    <w:p w:rsidR="00C032C8" w:rsidRPr="008D3A36" w:rsidRDefault="00C032C8" w:rsidP="005F57C4">
      <w:pPr>
        <w:rPr>
          <w:rFonts w:ascii="Times New Roman" w:hAnsi="Times New Roman" w:cs="Times New Roman"/>
          <w:sz w:val="28"/>
          <w:szCs w:val="28"/>
        </w:rPr>
      </w:pPr>
    </w:p>
    <w:p w:rsidR="00190753" w:rsidRPr="005C7DE0" w:rsidRDefault="00190753" w:rsidP="00190753">
      <w:pPr>
        <w:rPr>
          <w:rFonts w:ascii="Times New Roman" w:hAnsi="Times New Roman" w:cs="Times New Roman"/>
          <w:sz w:val="28"/>
          <w:szCs w:val="28"/>
        </w:rPr>
      </w:pPr>
      <w:r w:rsidRPr="008D4D1F">
        <w:rPr>
          <w:rFonts w:ascii="Times New Roman" w:hAnsi="Times New Roman" w:cs="Times New Roman"/>
          <w:sz w:val="28"/>
          <w:szCs w:val="28"/>
        </w:rPr>
        <w:t>МАТЕМАТИКА</w:t>
      </w:r>
      <w:r w:rsidRPr="005C7DE0">
        <w:rPr>
          <w:rFonts w:ascii="Times New Roman" w:hAnsi="Times New Roman" w:cs="Times New Roman"/>
          <w:sz w:val="28"/>
          <w:szCs w:val="28"/>
        </w:rPr>
        <w:t xml:space="preserve">      </w:t>
      </w:r>
      <w:r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7DE0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701"/>
        <w:gridCol w:w="1785"/>
      </w:tblGrid>
      <w:tr w:rsidR="00190753" w:rsidTr="00454F30">
        <w:tc>
          <w:tcPr>
            <w:tcW w:w="1701" w:type="dxa"/>
          </w:tcPr>
          <w:p w:rsidR="00190753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190753" w:rsidRPr="005C7DE0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0753" w:rsidTr="00454F30">
        <w:tc>
          <w:tcPr>
            <w:tcW w:w="1701" w:type="dxa"/>
          </w:tcPr>
          <w:p w:rsidR="00190753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190753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90753" w:rsidTr="00454F30">
        <w:tc>
          <w:tcPr>
            <w:tcW w:w="1701" w:type="dxa"/>
          </w:tcPr>
          <w:p w:rsidR="00190753" w:rsidRPr="008D4D1F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190753" w:rsidRPr="008D4D1F" w:rsidRDefault="0019075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90753" w:rsidRDefault="00190753" w:rsidP="0019075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190753" w:rsidTr="00454F30">
        <w:tc>
          <w:tcPr>
            <w:tcW w:w="2376" w:type="dxa"/>
          </w:tcPr>
          <w:p w:rsidR="00190753" w:rsidRDefault="00C032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8306" w:type="dxa"/>
          </w:tcPr>
          <w:p w:rsidR="00190753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Окружность – это граница круга</w:t>
            </w:r>
          </w:p>
        </w:tc>
      </w:tr>
      <w:tr w:rsidR="00190753" w:rsidTr="00454F30">
        <w:tc>
          <w:tcPr>
            <w:tcW w:w="2376" w:type="dxa"/>
          </w:tcPr>
          <w:p w:rsidR="00190753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Диаметр</w:t>
            </w:r>
          </w:p>
        </w:tc>
        <w:tc>
          <w:tcPr>
            <w:tcW w:w="8306" w:type="dxa"/>
          </w:tcPr>
          <w:p w:rsidR="00190753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Диаметр – это отрезок, который проходит через центр  окружности и соединяет две точки окружности. Диаметр делит круг на две равные части.</w:t>
            </w:r>
          </w:p>
        </w:tc>
      </w:tr>
      <w:tr w:rsidR="00190753" w:rsidTr="00454F30">
        <w:tc>
          <w:tcPr>
            <w:tcW w:w="2376" w:type="dxa"/>
          </w:tcPr>
          <w:p w:rsidR="00190753" w:rsidRPr="00EA3DEC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8306" w:type="dxa"/>
          </w:tcPr>
          <w:p w:rsidR="00190753" w:rsidRPr="00EA3DEC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Площадь – это внутренняя часть какой-нибудь геометрической  фигуры.                                                                                                        Площадь измеряется квадратными единицами длины: см</w:t>
            </w:r>
            <w:proofErr w:type="gramStart"/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, м2, дм2 и др. (сантиметр в квадрате, метр в квадрате, дециметр в квадрате и т.д.)                                                                                                                            В вычислениях обозначается латинской буквой S.</w:t>
            </w:r>
          </w:p>
        </w:tc>
      </w:tr>
      <w:tr w:rsidR="00190753" w:rsidTr="00454F30">
        <w:tc>
          <w:tcPr>
            <w:tcW w:w="2376" w:type="dxa"/>
          </w:tcPr>
          <w:p w:rsidR="00190753" w:rsidRPr="005F57C4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Единицы площади</w:t>
            </w:r>
          </w:p>
        </w:tc>
        <w:tc>
          <w:tcPr>
            <w:tcW w:w="8306" w:type="dxa"/>
          </w:tcPr>
          <w:p w:rsidR="00190753" w:rsidRPr="005F57C4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Для измерения площади используют квадраты, у которых длина стороны равна 1мм, 1см, 1дм, 1м.</w:t>
            </w:r>
          </w:p>
        </w:tc>
      </w:tr>
      <w:tr w:rsidR="00190753" w:rsidTr="00454F30">
        <w:tc>
          <w:tcPr>
            <w:tcW w:w="2376" w:type="dxa"/>
          </w:tcPr>
          <w:p w:rsidR="00C032C8" w:rsidRPr="00C032C8" w:rsidRDefault="00C032C8" w:rsidP="00C03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и деление 0 </w:t>
            </w:r>
          </w:p>
          <w:p w:rsidR="00190753" w:rsidRPr="00C032C8" w:rsidRDefault="00190753" w:rsidP="00C032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06" w:type="dxa"/>
          </w:tcPr>
          <w:p w:rsidR="00190753" w:rsidRPr="005F57C4" w:rsidRDefault="00C032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При умножении 0 на любое число получается 0.                                                   При умножении любого числа на 0 получается 0.</w:t>
            </w:r>
            <w:r w:rsidR="001B59CF" w:rsidRPr="001B59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 xml:space="preserve"> При делении 0  на любое число получается 0. </w:t>
            </w:r>
            <w:r w:rsidR="001B59CF" w:rsidRPr="001B59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C032C8">
              <w:rPr>
                <w:rFonts w:ascii="Times New Roman" w:hAnsi="Times New Roman" w:cs="Times New Roman"/>
                <w:sz w:val="28"/>
                <w:szCs w:val="28"/>
              </w:rPr>
              <w:t>На ноль делить нельзя!</w:t>
            </w:r>
          </w:p>
        </w:tc>
      </w:tr>
      <w:tr w:rsidR="00190753" w:rsidTr="00454F30">
        <w:tc>
          <w:tcPr>
            <w:tcW w:w="2376" w:type="dxa"/>
          </w:tcPr>
          <w:p w:rsidR="00190753" w:rsidRPr="005F57C4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9CF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8306" w:type="dxa"/>
          </w:tcPr>
          <w:p w:rsidR="00190753" w:rsidRPr="005F57C4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9CF">
              <w:rPr>
                <w:rFonts w:ascii="Times New Roman" w:hAnsi="Times New Roman" w:cs="Times New Roman"/>
                <w:sz w:val="28"/>
                <w:szCs w:val="28"/>
              </w:rPr>
              <w:t>Календари показывают год, месяцы, дни недели, даты.</w:t>
            </w:r>
          </w:p>
        </w:tc>
      </w:tr>
      <w:tr w:rsidR="00190753" w:rsidTr="00454F30">
        <w:tc>
          <w:tcPr>
            <w:tcW w:w="2376" w:type="dxa"/>
          </w:tcPr>
          <w:p w:rsidR="00190753" w:rsidRPr="005F57C4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9C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306" w:type="dxa"/>
          </w:tcPr>
          <w:p w:rsidR="00190753" w:rsidRPr="005F57C4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9CF">
              <w:rPr>
                <w:rFonts w:ascii="Times New Roman" w:hAnsi="Times New Roman" w:cs="Times New Roman"/>
                <w:sz w:val="28"/>
                <w:szCs w:val="28"/>
              </w:rPr>
              <w:t xml:space="preserve">1  год = 12 мес.                                                                                                         1 год = 365 или 366 дней </w:t>
            </w:r>
            <w:r w:rsidRPr="008D3A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  <w:r w:rsidRPr="001B59CF">
              <w:rPr>
                <w:rFonts w:ascii="Times New Roman" w:hAnsi="Times New Roman" w:cs="Times New Roman"/>
                <w:sz w:val="28"/>
                <w:szCs w:val="28"/>
              </w:rPr>
              <w:t>1 неделя = 7 суток</w:t>
            </w:r>
          </w:p>
        </w:tc>
      </w:tr>
    </w:tbl>
    <w:p w:rsidR="00190753" w:rsidRDefault="00190753" w:rsidP="001907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753" w:rsidRPr="008D3A36" w:rsidRDefault="00190753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8D3A36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1B59CF" w:rsidRPr="00A74628" w:rsidRDefault="001B59CF" w:rsidP="001B59CF">
      <w:pPr>
        <w:rPr>
          <w:rFonts w:ascii="Times New Roman" w:hAnsi="Times New Roman" w:cs="Times New Roman"/>
          <w:sz w:val="28"/>
          <w:szCs w:val="28"/>
        </w:rPr>
      </w:pPr>
      <w:r w:rsidRPr="005F57C4">
        <w:rPr>
          <w:rFonts w:ascii="Times New Roman" w:hAnsi="Times New Roman" w:cs="Times New Roman"/>
          <w:sz w:val="28"/>
          <w:szCs w:val="28"/>
        </w:rPr>
        <w:t>ОКРУЖАЮЩИЙ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609"/>
        <w:gridCol w:w="1877"/>
      </w:tblGrid>
      <w:tr w:rsidR="001B59CF" w:rsidTr="00454F30">
        <w:tc>
          <w:tcPr>
            <w:tcW w:w="1701" w:type="dxa"/>
          </w:tcPr>
          <w:p w:rsidR="001B59C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1B59CF" w:rsidRPr="001B59C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1B59CF" w:rsidTr="00454F30">
        <w:tc>
          <w:tcPr>
            <w:tcW w:w="1701" w:type="dxa"/>
          </w:tcPr>
          <w:p w:rsidR="001B59C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1B59C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1B59CF" w:rsidTr="00454F30">
        <w:tc>
          <w:tcPr>
            <w:tcW w:w="1701" w:type="dxa"/>
          </w:tcPr>
          <w:p w:rsidR="001B59CF" w:rsidRPr="008D4D1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1B59CF" w:rsidRPr="008D4D1F" w:rsidRDefault="001B59CF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B59CF" w:rsidRDefault="001B59CF" w:rsidP="001B59C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1B59CF" w:rsidTr="00454F30">
        <w:tc>
          <w:tcPr>
            <w:tcW w:w="2376" w:type="dxa"/>
          </w:tcPr>
          <w:p w:rsidR="001B59CF" w:rsidRPr="00B909A8" w:rsidRDefault="001B59CF" w:rsidP="001B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животных </w:t>
            </w:r>
          </w:p>
          <w:p w:rsidR="001B59CF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</w:tcPr>
          <w:p w:rsidR="001B59CF" w:rsidRPr="00B909A8" w:rsidRDefault="001B59CF" w:rsidP="001B5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животных состоит из большого числа групп.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B59CF" w:rsidRPr="001B59CF" w:rsidRDefault="001B59CF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Черви,</w:t>
            </w:r>
            <w:proofErr w:type="gramStart"/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 моллюски</w:t>
            </w:r>
            <w:r w:rsidR="00952C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2CB1"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 , иглокожие, ракообразные, паукообразные, земноводные, пресмыкающиеся</w:t>
            </w:r>
            <w:r w:rsidR="00952C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52CB1" w:rsidRPr="00B909A8">
              <w:rPr>
                <w:rFonts w:ascii="Times New Roman" w:hAnsi="Times New Roman" w:cs="Times New Roman"/>
                <w:sz w:val="28"/>
                <w:szCs w:val="28"/>
              </w:rPr>
              <w:t xml:space="preserve"> рыбы, птицы, звери</w:t>
            </w:r>
            <w:r w:rsidR="00952C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59CF" w:rsidTr="00454F30">
        <w:tc>
          <w:tcPr>
            <w:tcW w:w="2376" w:type="dxa"/>
          </w:tcPr>
          <w:p w:rsidR="001B59CF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Цепи питания</w:t>
            </w:r>
          </w:p>
        </w:tc>
        <w:tc>
          <w:tcPr>
            <w:tcW w:w="8306" w:type="dxa"/>
          </w:tcPr>
          <w:p w:rsidR="001B59CF" w:rsidRPr="00221D82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Живые существа связаны между собой в цепи питания: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первое звено – растения,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 второе звено –  растительноядные животные,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третье звено – насекомоядные или хищные животные</w:t>
            </w:r>
          </w:p>
        </w:tc>
      </w:tr>
      <w:tr w:rsidR="001B59CF" w:rsidTr="00454F30">
        <w:tc>
          <w:tcPr>
            <w:tcW w:w="2376" w:type="dxa"/>
          </w:tcPr>
          <w:p w:rsidR="001B59CF" w:rsidRPr="00EA3DEC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</w:tc>
        <w:tc>
          <w:tcPr>
            <w:tcW w:w="8306" w:type="dxa"/>
          </w:tcPr>
          <w:p w:rsidR="001B59CF" w:rsidRPr="00EA3DEC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Различают внешнее и внутреннее строение человека</w:t>
            </w:r>
          </w:p>
        </w:tc>
      </w:tr>
      <w:tr w:rsidR="001B59CF" w:rsidTr="00454F30">
        <w:tc>
          <w:tcPr>
            <w:tcW w:w="237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830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Органы чувств – глаза, уши, нос, язык, кожа</w:t>
            </w:r>
          </w:p>
        </w:tc>
      </w:tr>
      <w:tr w:rsidR="001B59CF" w:rsidTr="00454F30">
        <w:tc>
          <w:tcPr>
            <w:tcW w:w="237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Системы органов</w:t>
            </w:r>
          </w:p>
        </w:tc>
        <w:tc>
          <w:tcPr>
            <w:tcW w:w="830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Системы органов – органы, выполняющие общую работу</w:t>
            </w:r>
          </w:p>
        </w:tc>
      </w:tr>
      <w:tr w:rsidR="001B59CF" w:rsidTr="00454F30">
        <w:tc>
          <w:tcPr>
            <w:tcW w:w="237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8306" w:type="dxa"/>
          </w:tcPr>
          <w:p w:rsidR="001B59CF" w:rsidRPr="005F57C4" w:rsidRDefault="00952CB1" w:rsidP="0095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Пищеварительная система обеспечивает измельчение и переваривание пищи в организме</w:t>
            </w:r>
          </w:p>
        </w:tc>
      </w:tr>
      <w:tr w:rsidR="001B59CF" w:rsidTr="00454F30">
        <w:tc>
          <w:tcPr>
            <w:tcW w:w="2376" w:type="dxa"/>
          </w:tcPr>
          <w:p w:rsidR="001B59CF" w:rsidRPr="005F57C4" w:rsidRDefault="00952CB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Опорн</w:t>
            </w:r>
            <w:proofErr w:type="gramStart"/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двигательная система</w:t>
            </w:r>
          </w:p>
        </w:tc>
        <w:tc>
          <w:tcPr>
            <w:tcW w:w="8306" w:type="dxa"/>
          </w:tcPr>
          <w:p w:rsidR="001B59CF" w:rsidRPr="005F57C4" w:rsidRDefault="00952CB1" w:rsidP="0095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Скелет и мышцы образуют опорно-двигательную  систему.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52CB1">
              <w:rPr>
                <w:rFonts w:ascii="Times New Roman" w:hAnsi="Times New Roman" w:cs="Times New Roman"/>
                <w:sz w:val="28"/>
                <w:szCs w:val="28"/>
              </w:rPr>
              <w:t>Она обеспечивает опору тела человека и его движение</w:t>
            </w:r>
            <w:proofErr w:type="gramStart"/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52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59CF" w:rsidTr="00454F30">
        <w:tc>
          <w:tcPr>
            <w:tcW w:w="2376" w:type="dxa"/>
          </w:tcPr>
          <w:p w:rsidR="001B59CF" w:rsidRPr="005F57C4" w:rsidRDefault="004B55CB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5CB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8306" w:type="dxa"/>
          </w:tcPr>
          <w:p w:rsidR="001B59CF" w:rsidRPr="005F57C4" w:rsidRDefault="004B55CB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5CB">
              <w:rPr>
                <w:rFonts w:ascii="Times New Roman" w:hAnsi="Times New Roman" w:cs="Times New Roman"/>
                <w:sz w:val="28"/>
                <w:szCs w:val="28"/>
              </w:rPr>
              <w:t>Дыхательная система обеспечивает организм кислородом</w:t>
            </w:r>
          </w:p>
        </w:tc>
      </w:tr>
    </w:tbl>
    <w:p w:rsidR="001B59CF" w:rsidRDefault="001B59CF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  <w:r w:rsidRPr="00A74628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6871">
        <w:rPr>
          <w:rFonts w:ascii="Times New Roman" w:hAnsi="Times New Roman" w:cs="Times New Roman"/>
          <w:sz w:val="28"/>
          <w:szCs w:val="28"/>
        </w:rPr>
        <w:t xml:space="preserve"> ОБРАЗОВАТЕЛЬНЫЙ МИНИМУМ</w:t>
      </w:r>
      <w:r>
        <w:rPr>
          <w:rFonts w:ascii="Times New Roman" w:hAnsi="Times New Roman" w:cs="Times New Roman"/>
          <w:sz w:val="28"/>
          <w:szCs w:val="28"/>
        </w:rPr>
        <w:t xml:space="preserve">  3</w:t>
      </w:r>
    </w:p>
    <w:tbl>
      <w:tblPr>
        <w:tblStyle w:val="a3"/>
        <w:tblW w:w="0" w:type="auto"/>
        <w:tblInd w:w="6912" w:type="dxa"/>
        <w:tblLook w:val="04A0" w:firstRow="1" w:lastRow="0" w:firstColumn="1" w:lastColumn="0" w:noHBand="0" w:noVBand="1"/>
      </w:tblPr>
      <w:tblGrid>
        <w:gridCol w:w="1560"/>
        <w:gridCol w:w="2210"/>
      </w:tblGrid>
      <w:tr w:rsidR="00DB4033" w:rsidTr="008B7621">
        <w:tc>
          <w:tcPr>
            <w:tcW w:w="1560" w:type="dxa"/>
          </w:tcPr>
          <w:p w:rsidR="00DB4033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210" w:type="dxa"/>
          </w:tcPr>
          <w:p w:rsidR="00DB4033" w:rsidRPr="005C7DE0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4033" w:rsidTr="008B7621">
        <w:tc>
          <w:tcPr>
            <w:tcW w:w="1560" w:type="dxa"/>
          </w:tcPr>
          <w:p w:rsidR="00DB4033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10" w:type="dxa"/>
          </w:tcPr>
          <w:p w:rsidR="00DB4033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B4033" w:rsidTr="008B7621">
        <w:tc>
          <w:tcPr>
            <w:tcW w:w="1560" w:type="dxa"/>
          </w:tcPr>
          <w:p w:rsidR="00DB4033" w:rsidRPr="008D4D1F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10" w:type="dxa"/>
          </w:tcPr>
          <w:p w:rsidR="00DB4033" w:rsidRPr="008D4D1F" w:rsidRDefault="00DB4033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B4033" w:rsidRDefault="00DB4033" w:rsidP="005F57C4">
      <w:pPr>
        <w:rPr>
          <w:rFonts w:ascii="Times New Roman" w:hAnsi="Times New Roman" w:cs="Times New Roman"/>
          <w:sz w:val="28"/>
          <w:szCs w:val="28"/>
        </w:rPr>
      </w:pPr>
    </w:p>
    <w:p w:rsidR="00DB4033" w:rsidRDefault="00DB4033" w:rsidP="00DB4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B7621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706"/>
        <w:gridCol w:w="8175"/>
      </w:tblGrid>
      <w:tr w:rsidR="00DB4033" w:rsidRPr="00576871" w:rsidTr="00454F30">
        <w:tc>
          <w:tcPr>
            <w:tcW w:w="2706" w:type="dxa"/>
          </w:tcPr>
          <w:p w:rsidR="00DB4033" w:rsidRPr="00576871" w:rsidRDefault="00DB403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Род имен существительных</w:t>
            </w:r>
          </w:p>
        </w:tc>
        <w:tc>
          <w:tcPr>
            <w:tcW w:w="8175" w:type="dxa"/>
          </w:tcPr>
          <w:p w:rsidR="00DB4033" w:rsidRPr="00576871" w:rsidRDefault="00DB403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Имена существительные бывают мужского, женского и среднего рода. Имена существительные, к которым можно поставить слова он, мой – мужского рода. Имена существительные, к которым можно поставить слова она, моя – женского рода. Имена существительные, к которым можно поставить слова оно, мое – среднего рода.  Чтобы узнать род имени существительного, которое стоит во множественном числе, надо поставить его в единственном числе.   </w:t>
            </w:r>
          </w:p>
        </w:tc>
      </w:tr>
      <w:tr w:rsidR="00DB4033" w:rsidRPr="00576871" w:rsidTr="00454F30">
        <w:tc>
          <w:tcPr>
            <w:tcW w:w="2706" w:type="dxa"/>
          </w:tcPr>
          <w:p w:rsidR="00DB4033" w:rsidRPr="00DB4033" w:rsidRDefault="00DB4033" w:rsidP="00DB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имен существительных по падежам </w:t>
            </w:r>
          </w:p>
          <w:p w:rsidR="00DB4033" w:rsidRPr="00576871" w:rsidRDefault="00DB4033" w:rsidP="00DB40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5" w:type="dxa"/>
          </w:tcPr>
          <w:p w:rsidR="00DB4033" w:rsidRPr="00576871" w:rsidRDefault="00DB403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Изменение окончаний имен существительных по вопросам называется изменением по падежам или склонением: Именительный падеж  – кто? что?</w:t>
            </w:r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Родительный</w:t>
            </w:r>
            <w:proofErr w:type="gramEnd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–  кого? чего?</w:t>
            </w:r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Дательный</w:t>
            </w:r>
            <w:proofErr w:type="gramEnd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– кому? чему?</w:t>
            </w:r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Винительный</w:t>
            </w:r>
            <w:proofErr w:type="gramEnd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– кого? что? </w:t>
            </w:r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proofErr w:type="gramStart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Творительного</w:t>
            </w:r>
            <w:proofErr w:type="gramEnd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–  кем? чем? </w:t>
            </w:r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</w:t>
            </w:r>
            <w:proofErr w:type="gramStart"/>
            <w:r w:rsidRPr="00DB4033">
              <w:rPr>
                <w:rFonts w:ascii="Times New Roman" w:hAnsi="Times New Roman" w:cs="Times New Roman"/>
                <w:sz w:val="28"/>
                <w:szCs w:val="28"/>
              </w:rPr>
              <w:t>Предложный  – о ком? о чем?</w:t>
            </w:r>
            <w:proofErr w:type="gramEnd"/>
            <w:r w:rsidR="008B7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DB4033">
              <w:rPr>
                <w:rFonts w:ascii="Times New Roman" w:hAnsi="Times New Roman" w:cs="Times New Roman"/>
                <w:sz w:val="28"/>
                <w:szCs w:val="28"/>
              </w:rPr>
              <w:t xml:space="preserve"> Чтобы определить падеж существительного, надо найти слово, с которым связано имя существительное, поставить от него вопрос. По вопросу (и по предлогу) определить падеж.</w:t>
            </w:r>
          </w:p>
        </w:tc>
      </w:tr>
      <w:tr w:rsidR="00DB4033" w:rsidRPr="00576871" w:rsidTr="00454F30">
        <w:tc>
          <w:tcPr>
            <w:tcW w:w="2706" w:type="dxa"/>
          </w:tcPr>
          <w:p w:rsidR="00DB4033" w:rsidRPr="00576871" w:rsidRDefault="008B7621" w:rsidP="008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Три склонения имён существительных</w:t>
            </w:r>
          </w:p>
        </w:tc>
        <w:tc>
          <w:tcPr>
            <w:tcW w:w="8175" w:type="dxa"/>
          </w:tcPr>
          <w:p w:rsidR="00DB4033" w:rsidRPr="00576871" w:rsidRDefault="008B7621" w:rsidP="008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Существительные бывают 1, 2, 3 склонения.  Существительные женского и мужского рода с окончаниями </w:t>
            </w:r>
            <w:proofErr w:type="gram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,  -я  в именительном падеже относятся к первому склонению. Существительные мужского рода с нулевым окончанием и среднего рода с окончанием </w:t>
            </w:r>
            <w:proofErr w:type="gram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, -е  относятся ко второму склонению. Существительные женского рода с мягким знаком на конце (с нулевым окончанием) относятся к третьему склонению.</w:t>
            </w:r>
          </w:p>
        </w:tc>
      </w:tr>
      <w:tr w:rsidR="00DB4033" w:rsidRPr="00576871" w:rsidTr="00454F30">
        <w:tc>
          <w:tcPr>
            <w:tcW w:w="2706" w:type="dxa"/>
          </w:tcPr>
          <w:p w:rsidR="00DB4033" w:rsidRPr="00576871" w:rsidRDefault="008B762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 и е </w:t>
            </w:r>
            <w:proofErr w:type="gram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окончаниях существительных после букв, обозначающих шипящие звуки и звук ц</w:t>
            </w:r>
          </w:p>
        </w:tc>
        <w:tc>
          <w:tcPr>
            <w:tcW w:w="8175" w:type="dxa"/>
          </w:tcPr>
          <w:p w:rsidR="00DB4033" w:rsidRPr="00576871" w:rsidRDefault="008B762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В окончаниях имен существительных после шипящих и «ц» под ударением пишется «о», а в безударной позиции – «е».</w:t>
            </w:r>
          </w:p>
        </w:tc>
      </w:tr>
      <w:tr w:rsidR="00DB4033" w:rsidRPr="00576871" w:rsidTr="00454F30">
        <w:tc>
          <w:tcPr>
            <w:tcW w:w="2706" w:type="dxa"/>
          </w:tcPr>
          <w:p w:rsidR="00DB4033" w:rsidRPr="00576871" w:rsidRDefault="008B7621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Дополнение</w:t>
            </w:r>
          </w:p>
        </w:tc>
        <w:tc>
          <w:tcPr>
            <w:tcW w:w="8175" w:type="dxa"/>
          </w:tcPr>
          <w:p w:rsidR="008B7621" w:rsidRPr="008B7621" w:rsidRDefault="008B7621" w:rsidP="008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 –  второстепенный член предложения, который отвечает на вопросы: кого? чего?   кому?      чему? кого? что?  кем? чем? о </w:t>
            </w:r>
            <w:proofErr w:type="spell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gramStart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>?о</w:t>
            </w:r>
            <w:proofErr w:type="spellEnd"/>
            <w:proofErr w:type="gramEnd"/>
            <w:r w:rsidRPr="008B7621">
              <w:rPr>
                <w:rFonts w:ascii="Times New Roman" w:hAnsi="Times New Roman" w:cs="Times New Roman"/>
                <w:sz w:val="28"/>
                <w:szCs w:val="28"/>
              </w:rPr>
              <w:t xml:space="preserve"> чём?   и  подчёркивается  отрывистой линией -------- . Дополнение чаще всего выражается существительным или местоимением. </w:t>
            </w:r>
          </w:p>
          <w:p w:rsidR="00DB4033" w:rsidRPr="00576871" w:rsidRDefault="00DB4033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0169" w:rsidRPr="005C7DE0" w:rsidRDefault="00DB4033" w:rsidP="00A80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A80169" w:rsidRPr="008D4D1F">
        <w:rPr>
          <w:rFonts w:ascii="Times New Roman" w:hAnsi="Times New Roman" w:cs="Times New Roman"/>
          <w:sz w:val="28"/>
          <w:szCs w:val="28"/>
        </w:rPr>
        <w:t>МАТЕМАТИКА</w:t>
      </w:r>
      <w:r w:rsidR="00A80169" w:rsidRPr="005C7DE0">
        <w:rPr>
          <w:rFonts w:ascii="Times New Roman" w:hAnsi="Times New Roman" w:cs="Times New Roman"/>
          <w:sz w:val="28"/>
          <w:szCs w:val="28"/>
        </w:rPr>
        <w:t xml:space="preserve">      </w:t>
      </w:r>
      <w:r w:rsidR="00A80169"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 w:rsidR="00A80169">
        <w:rPr>
          <w:rFonts w:ascii="Times New Roman" w:hAnsi="Times New Roman" w:cs="Times New Roman"/>
          <w:sz w:val="28"/>
          <w:szCs w:val="28"/>
        </w:rPr>
        <w:t xml:space="preserve">  3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701"/>
        <w:gridCol w:w="1785"/>
      </w:tblGrid>
      <w:tr w:rsidR="00A80169" w:rsidTr="00454F30">
        <w:tc>
          <w:tcPr>
            <w:tcW w:w="1701" w:type="dxa"/>
          </w:tcPr>
          <w:p w:rsidR="00A80169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A80169" w:rsidRPr="005C7DE0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0169" w:rsidTr="00454F30">
        <w:tc>
          <w:tcPr>
            <w:tcW w:w="1701" w:type="dxa"/>
          </w:tcPr>
          <w:p w:rsidR="00A80169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A80169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80169" w:rsidTr="00454F30">
        <w:tc>
          <w:tcPr>
            <w:tcW w:w="1701" w:type="dxa"/>
          </w:tcPr>
          <w:p w:rsidR="00A80169" w:rsidRPr="008D4D1F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A80169" w:rsidRPr="008D4D1F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80169" w:rsidRPr="001B59CF" w:rsidRDefault="00DB4033" w:rsidP="00DB4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80169" w:rsidRDefault="00A80169" w:rsidP="00A8016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A80169" w:rsidTr="00454F30">
        <w:tc>
          <w:tcPr>
            <w:tcW w:w="2376" w:type="dxa"/>
          </w:tcPr>
          <w:p w:rsidR="00A80169" w:rsidRDefault="00A80169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Умножение суммы на число</w:t>
            </w:r>
          </w:p>
        </w:tc>
        <w:tc>
          <w:tcPr>
            <w:tcW w:w="8306" w:type="dxa"/>
          </w:tcPr>
          <w:p w:rsidR="00A80169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Чтобы умножить сумму на число, можно каждое слагаемое умножить на это число и полученные результаты сложить.</w:t>
            </w:r>
          </w:p>
        </w:tc>
      </w:tr>
      <w:tr w:rsidR="00A80169" w:rsidTr="00454F30">
        <w:tc>
          <w:tcPr>
            <w:tcW w:w="2376" w:type="dxa"/>
          </w:tcPr>
          <w:p w:rsidR="00A80169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</w:t>
            </w:r>
          </w:p>
        </w:tc>
        <w:tc>
          <w:tcPr>
            <w:tcW w:w="8306" w:type="dxa"/>
          </w:tcPr>
          <w:p w:rsid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Чтобы разделить сумму на число, можно каждое слагаемое разделить на это число и полученные результаты сложить.</w:t>
            </w:r>
          </w:p>
        </w:tc>
      </w:tr>
      <w:tr w:rsidR="00A80169" w:rsidTr="00454F30">
        <w:tc>
          <w:tcPr>
            <w:tcW w:w="2376" w:type="dxa"/>
          </w:tcPr>
          <w:p w:rsidR="00A80169" w:rsidRPr="00EA3DEC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Деление с остатком</w:t>
            </w:r>
          </w:p>
        </w:tc>
        <w:tc>
          <w:tcPr>
            <w:tcW w:w="8306" w:type="dxa"/>
          </w:tcPr>
          <w:p w:rsidR="00A80169" w:rsidRPr="00EA3DEC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Деление с остатком — это деление одного натурального числа на другое, при котором остаток не равен нулю.  При делении с остатком, остаток всегда должен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быть меньше делителя. </w:t>
            </w:r>
          </w:p>
        </w:tc>
      </w:tr>
      <w:tr w:rsidR="00A80169" w:rsidTr="00454F30">
        <w:tc>
          <w:tcPr>
            <w:tcW w:w="2376" w:type="dxa"/>
          </w:tcPr>
          <w:p w:rsidR="00A80169" w:rsidRPr="005F57C4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Умножение двузначного числа </w:t>
            </w:r>
            <w:proofErr w:type="gramStart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</w:t>
            </w:r>
          </w:p>
        </w:tc>
        <w:tc>
          <w:tcPr>
            <w:tcW w:w="8306" w:type="dxa"/>
          </w:tcPr>
          <w:p w:rsidR="00A80169" w:rsidRPr="005F57C4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1.Представить двузначное число в виде суммы удобных для умножения слагаемых.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</w:t>
            </w: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2. Каждое из них умножить на однозначное число, используя распределительное свойство умножения.</w:t>
            </w:r>
          </w:p>
        </w:tc>
      </w:tr>
      <w:tr w:rsidR="00A80169" w:rsidTr="00454F30">
        <w:tc>
          <w:tcPr>
            <w:tcW w:w="2376" w:type="dxa"/>
          </w:tcPr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двузначного числа </w:t>
            </w:r>
            <w:proofErr w:type="gramStart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 </w:t>
            </w:r>
          </w:p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</w:tcPr>
          <w:p w:rsidR="00A80169" w:rsidRPr="005F57C4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1. Представить двузначное число в виде суммы удобных слагаемых.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</w:t>
            </w: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2. Разделить каждое слагаемое на данное число.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3. Сложить полученные результаты.</w:t>
            </w:r>
          </w:p>
        </w:tc>
      </w:tr>
      <w:tr w:rsidR="00A80169" w:rsidTr="00454F30">
        <w:tc>
          <w:tcPr>
            <w:tcW w:w="2376" w:type="dxa"/>
          </w:tcPr>
          <w:p w:rsidR="00A80169" w:rsidRPr="005F57C4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двузначного числа </w:t>
            </w:r>
            <w:proofErr w:type="gramStart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двузначное</w:t>
            </w:r>
          </w:p>
        </w:tc>
        <w:tc>
          <w:tcPr>
            <w:tcW w:w="8306" w:type="dxa"/>
          </w:tcPr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0169" w:rsidRPr="005F57C4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и умножение — это взаимно обратные действия.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При делении двузначного числа на двузначное, можно найти частное подбором: это будет такое число, которое при умножении его на делитель даст в результате делимое.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</w:tr>
      <w:tr w:rsidR="00A80169" w:rsidTr="00454F30">
        <w:tc>
          <w:tcPr>
            <w:tcW w:w="2376" w:type="dxa"/>
          </w:tcPr>
          <w:p w:rsidR="00A80169" w:rsidRPr="00A80169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Единицы массы</w:t>
            </w:r>
          </w:p>
        </w:tc>
        <w:tc>
          <w:tcPr>
            <w:tcW w:w="8306" w:type="dxa"/>
          </w:tcPr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Грамм, килограмм, центнер, тонна. 1 кг = 1000г</w:t>
            </w:r>
          </w:p>
        </w:tc>
      </w:tr>
      <w:tr w:rsidR="00A80169" w:rsidTr="00454F30">
        <w:tc>
          <w:tcPr>
            <w:tcW w:w="2376" w:type="dxa"/>
          </w:tcPr>
          <w:p w:rsidR="00A80169" w:rsidRPr="00A80169" w:rsidRDefault="00A80169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</w:t>
            </w:r>
          </w:p>
        </w:tc>
        <w:tc>
          <w:tcPr>
            <w:tcW w:w="8306" w:type="dxa"/>
          </w:tcPr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прямоугольника равна произведению длин его сторон. </w:t>
            </w:r>
          </w:p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0169" w:rsidRPr="00A80169" w:rsidRDefault="00A80169" w:rsidP="00A80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4033" w:rsidRDefault="00DB4033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Default="00A86CC8" w:rsidP="00DB4033">
      <w:pPr>
        <w:rPr>
          <w:rFonts w:ascii="Times New Roman" w:hAnsi="Times New Roman" w:cs="Times New Roman"/>
          <w:sz w:val="28"/>
          <w:szCs w:val="28"/>
        </w:rPr>
      </w:pPr>
    </w:p>
    <w:p w:rsidR="00A86CC8" w:rsidRPr="00A74628" w:rsidRDefault="00A86CC8" w:rsidP="00A86CC8">
      <w:pPr>
        <w:rPr>
          <w:rFonts w:ascii="Times New Roman" w:hAnsi="Times New Roman" w:cs="Times New Roman"/>
          <w:sz w:val="28"/>
          <w:szCs w:val="28"/>
        </w:rPr>
      </w:pPr>
      <w:r w:rsidRPr="005F57C4">
        <w:rPr>
          <w:rFonts w:ascii="Times New Roman" w:hAnsi="Times New Roman" w:cs="Times New Roman"/>
          <w:sz w:val="28"/>
          <w:szCs w:val="28"/>
        </w:rPr>
        <w:lastRenderedPageBreak/>
        <w:t>ОКРУЖАЮЩИЙ МИР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76871">
        <w:rPr>
          <w:rFonts w:ascii="Times New Roman" w:hAnsi="Times New Roman" w:cs="Times New Roman"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sz w:val="28"/>
          <w:szCs w:val="28"/>
        </w:rPr>
        <w:t xml:space="preserve">  3                        </w:t>
      </w:r>
    </w:p>
    <w:tbl>
      <w:tblPr>
        <w:tblStyle w:val="a3"/>
        <w:tblW w:w="0" w:type="auto"/>
        <w:tblInd w:w="7196" w:type="dxa"/>
        <w:tblLook w:val="04A0" w:firstRow="1" w:lastRow="0" w:firstColumn="1" w:lastColumn="0" w:noHBand="0" w:noVBand="1"/>
      </w:tblPr>
      <w:tblGrid>
        <w:gridCol w:w="1609"/>
        <w:gridCol w:w="1877"/>
      </w:tblGrid>
      <w:tr w:rsidR="00A86CC8" w:rsidTr="00454F30">
        <w:tc>
          <w:tcPr>
            <w:tcW w:w="1701" w:type="dxa"/>
          </w:tcPr>
          <w:p w:rsidR="00A86CC8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785" w:type="dxa"/>
          </w:tcPr>
          <w:p w:rsidR="00A86CC8" w:rsidRPr="00A86CC8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6CC8" w:rsidTr="00454F30">
        <w:tc>
          <w:tcPr>
            <w:tcW w:w="1701" w:type="dxa"/>
          </w:tcPr>
          <w:p w:rsidR="00A86CC8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5" w:type="dxa"/>
          </w:tcPr>
          <w:p w:rsidR="00A86CC8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7C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86CC8" w:rsidTr="00454F30">
        <w:tc>
          <w:tcPr>
            <w:tcW w:w="1701" w:type="dxa"/>
          </w:tcPr>
          <w:p w:rsidR="00A86CC8" w:rsidRPr="008D4D1F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1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5" w:type="dxa"/>
          </w:tcPr>
          <w:p w:rsidR="00A86CC8" w:rsidRPr="008D4D1F" w:rsidRDefault="00A86CC8" w:rsidP="00454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86CC8" w:rsidRDefault="00A86CC8" w:rsidP="00A86C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306"/>
      </w:tblGrid>
      <w:tr w:rsidR="00A86CC8" w:rsidTr="00454F30">
        <w:tc>
          <w:tcPr>
            <w:tcW w:w="2376" w:type="dxa"/>
          </w:tcPr>
          <w:p w:rsidR="00A86CC8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Кровеносная система</w:t>
            </w:r>
          </w:p>
        </w:tc>
        <w:tc>
          <w:tcPr>
            <w:tcW w:w="8306" w:type="dxa"/>
          </w:tcPr>
          <w:p w:rsidR="00A86CC8" w:rsidRPr="001B59CF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Кровеносная система обеспечивает движение крови, которая переносит внутри организма разные вещества</w:t>
            </w:r>
          </w:p>
        </w:tc>
      </w:tr>
      <w:tr w:rsidR="00A86CC8" w:rsidTr="00454F30">
        <w:tc>
          <w:tcPr>
            <w:tcW w:w="2376" w:type="dxa"/>
          </w:tcPr>
          <w:p w:rsidR="00A86CC8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8306" w:type="dxa"/>
          </w:tcPr>
          <w:p w:rsidR="00A86CC8" w:rsidRPr="00221D82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Нервная система управляет деятельностью всего организма.</w:t>
            </w:r>
          </w:p>
        </w:tc>
      </w:tr>
      <w:tr w:rsidR="00A86CC8" w:rsidTr="00454F30">
        <w:tc>
          <w:tcPr>
            <w:tcW w:w="2376" w:type="dxa"/>
          </w:tcPr>
          <w:p w:rsidR="00A86CC8" w:rsidRPr="00EA3DEC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</w:p>
        </w:tc>
        <w:tc>
          <w:tcPr>
            <w:tcW w:w="8306" w:type="dxa"/>
          </w:tcPr>
          <w:p w:rsidR="00A86CC8" w:rsidRPr="00EA3DEC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Гигиена – наук о сохранении и укреплении здоровья</w:t>
            </w:r>
          </w:p>
        </w:tc>
      </w:tr>
      <w:tr w:rsidR="00A86CC8" w:rsidTr="00454F30">
        <w:tc>
          <w:tcPr>
            <w:tcW w:w="2376" w:type="dxa"/>
          </w:tcPr>
          <w:p w:rsidR="00A86CC8" w:rsidRPr="005F57C4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8306" w:type="dxa"/>
          </w:tcPr>
          <w:p w:rsidR="00A86CC8" w:rsidRPr="005F57C4" w:rsidRDefault="00A86CC8" w:rsidP="00A8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Вести здоровый  образ жизни – это значит постоянно выполнять правила укрепления и сохранения здоровья</w:t>
            </w:r>
          </w:p>
        </w:tc>
      </w:tr>
      <w:tr w:rsidR="00A86CC8" w:rsidTr="00454F30">
        <w:tc>
          <w:tcPr>
            <w:tcW w:w="2376" w:type="dxa"/>
          </w:tcPr>
          <w:p w:rsidR="00A86CC8" w:rsidRPr="005F57C4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8306" w:type="dxa"/>
          </w:tcPr>
          <w:p w:rsidR="00A86CC8" w:rsidRPr="005F57C4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Семейный бюдже</w:t>
            </w:r>
            <w:proofErr w:type="gramStart"/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A86CC8">
              <w:rPr>
                <w:rFonts w:ascii="Times New Roman" w:hAnsi="Times New Roman" w:cs="Times New Roman"/>
                <w:sz w:val="28"/>
                <w:szCs w:val="28"/>
              </w:rPr>
              <w:t xml:space="preserve"> план доходов и расходов семьи</w:t>
            </w:r>
          </w:p>
        </w:tc>
      </w:tr>
      <w:tr w:rsidR="00A86CC8" w:rsidTr="00454F30">
        <w:tc>
          <w:tcPr>
            <w:tcW w:w="2376" w:type="dxa"/>
          </w:tcPr>
          <w:p w:rsidR="00A86CC8" w:rsidRPr="005F57C4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</w:p>
        </w:tc>
        <w:tc>
          <w:tcPr>
            <w:tcW w:w="8306" w:type="dxa"/>
          </w:tcPr>
          <w:p w:rsidR="00A86CC8" w:rsidRPr="005F57C4" w:rsidRDefault="00A86CC8" w:rsidP="00454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Деньги – особый товар, который можно обменять на любые другие товары и услуги</w:t>
            </w:r>
          </w:p>
        </w:tc>
      </w:tr>
      <w:tr w:rsidR="00A86CC8" w:rsidTr="00454F30">
        <w:tc>
          <w:tcPr>
            <w:tcW w:w="2376" w:type="dxa"/>
          </w:tcPr>
          <w:p w:rsidR="00A86CC8" w:rsidRPr="00A86CC8" w:rsidRDefault="00A86CC8" w:rsidP="00A8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наследие  </w:t>
            </w:r>
          </w:p>
          <w:p w:rsidR="00A86CC8" w:rsidRPr="005F57C4" w:rsidRDefault="00A86CC8" w:rsidP="00A8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</w:tcPr>
          <w:p w:rsidR="00A86CC8" w:rsidRPr="005F57C4" w:rsidRDefault="00A86CC8" w:rsidP="00A8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C8">
              <w:rPr>
                <w:rFonts w:ascii="Times New Roman" w:hAnsi="Times New Roman" w:cs="Times New Roman"/>
                <w:sz w:val="28"/>
                <w:szCs w:val="28"/>
              </w:rPr>
              <w:t>Культурное наследие – самые выдающие с достопримечательности природы и культур разных стран</w:t>
            </w:r>
          </w:p>
        </w:tc>
      </w:tr>
    </w:tbl>
    <w:p w:rsidR="00A86CC8" w:rsidRPr="001B59CF" w:rsidRDefault="00A86CC8" w:rsidP="00DB40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CC8" w:rsidRPr="001B59CF" w:rsidSect="001116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EC"/>
    <w:rsid w:val="00111600"/>
    <w:rsid w:val="001834D4"/>
    <w:rsid w:val="00190753"/>
    <w:rsid w:val="001B59CF"/>
    <w:rsid w:val="00221D82"/>
    <w:rsid w:val="004B55CB"/>
    <w:rsid w:val="00576871"/>
    <w:rsid w:val="005C7DE0"/>
    <w:rsid w:val="005F57C4"/>
    <w:rsid w:val="00843EA0"/>
    <w:rsid w:val="008B7621"/>
    <w:rsid w:val="008D3A36"/>
    <w:rsid w:val="008D4D1F"/>
    <w:rsid w:val="00952CB1"/>
    <w:rsid w:val="00A13120"/>
    <w:rsid w:val="00A74628"/>
    <w:rsid w:val="00A80169"/>
    <w:rsid w:val="00A86CC8"/>
    <w:rsid w:val="00A97301"/>
    <w:rsid w:val="00B909A8"/>
    <w:rsid w:val="00C032C8"/>
    <w:rsid w:val="00D24938"/>
    <w:rsid w:val="00D41B8B"/>
    <w:rsid w:val="00DB4033"/>
    <w:rsid w:val="00DE30EC"/>
    <w:rsid w:val="00EA3DEC"/>
    <w:rsid w:val="00F6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4C23-4D66-4E66-851C-D4DCA33D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2018-11-21T14:55:00Z</cp:lastPrinted>
  <dcterms:created xsi:type="dcterms:W3CDTF">2018-11-12T16:27:00Z</dcterms:created>
  <dcterms:modified xsi:type="dcterms:W3CDTF">2018-11-21T14:57:00Z</dcterms:modified>
</cp:coreProperties>
</file>